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F76" w:rsidRDefault="004A7F76" w:rsidP="004A7F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4A7F76" w:rsidRDefault="004A7F76" w:rsidP="004A7F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i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i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A7F76" w:rsidRDefault="004A7F76" w:rsidP="004A7F76">
      <w:pPr>
        <w:rPr>
          <w:rFonts w:ascii="Times New Roman" w:hAnsi="Times New Roman" w:cs="Times New Roman"/>
          <w:i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4A7F76" w:rsidRDefault="004A7F76" w:rsidP="004A7F76">
      <w:pPr>
        <w:rPr>
          <w:rFonts w:ascii="Times New Roman" w:hAnsi="Times New Roman" w:cs="Times New Roman"/>
          <w:i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4A7F76" w:rsidRDefault="004A7F76" w:rsidP="004A7F76">
      <w:pPr>
        <w:rPr>
          <w:rFonts w:ascii="Times New Roman" w:hAnsi="Times New Roman" w:cs="Times New Roman"/>
          <w:i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-03.11.20</w:t>
      </w:r>
    </w:p>
    <w:p w:rsidR="004A7F76" w:rsidRDefault="004A7F76" w:rsidP="004A7F76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4A7F76" w:rsidRPr="004A7F76" w:rsidRDefault="004A7F76" w:rsidP="004A7F7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4A7F76">
        <w:rPr>
          <w:b w:val="0"/>
          <w:i/>
          <w:sz w:val="24"/>
          <w:szCs w:val="24"/>
        </w:rPr>
        <w:t>Тема занятия</w:t>
      </w:r>
      <w:r w:rsidRPr="004A7F76">
        <w:rPr>
          <w:b w:val="0"/>
          <w:sz w:val="24"/>
          <w:szCs w:val="24"/>
        </w:rPr>
        <w:t xml:space="preserve"> - </w:t>
      </w:r>
      <w:r w:rsidRPr="004A7F76">
        <w:rPr>
          <w:b w:val="0"/>
          <w:bCs w:val="0"/>
          <w:sz w:val="24"/>
          <w:szCs w:val="24"/>
        </w:rPr>
        <w:t>Классификация счетов и Типовой план счетов БУ</w:t>
      </w:r>
    </w:p>
    <w:p w:rsidR="004A7F76" w:rsidRPr="00FF5030" w:rsidRDefault="004A7F76" w:rsidP="004A7F7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i/>
          <w:sz w:val="24"/>
          <w:szCs w:val="24"/>
        </w:rPr>
      </w:pPr>
    </w:p>
    <w:p w:rsidR="004A7F76" w:rsidRDefault="004A7F76" w:rsidP="004A7F76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>Цель: изучить классификацию счетов БУ, ее принципы и значение, рассмотреть углубленно классификационные группы,</w:t>
      </w:r>
    </w:p>
    <w:p w:rsidR="004A7F76" w:rsidRDefault="004A7F76" w:rsidP="004A7F76">
      <w:pPr>
        <w:rPr>
          <w:rFonts w:ascii="Times New Roman" w:hAnsi="Times New Roman" w:cs="Times New Roman"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4A7F76" w:rsidRDefault="004A7F76" w:rsidP="004A7F76">
      <w:pPr>
        <w:rPr>
          <w:rFonts w:ascii="Times New Roman" w:hAnsi="Times New Roman" w:cs="Times New Roman"/>
          <w:b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4A7F76" w:rsidTr="00364C7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F76" w:rsidRDefault="004A7F76" w:rsidP="00194A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F76" w:rsidRDefault="004A7F76" w:rsidP="00194A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F76" w:rsidRDefault="004A7F76" w:rsidP="00194A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F76" w:rsidRDefault="004A7F76" w:rsidP="00194A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4A7F76" w:rsidTr="00364C74">
        <w:trPr>
          <w:trHeight w:val="6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F76" w:rsidRDefault="004A7F76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принципы и значение классификации счетов</w:t>
            </w: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классификационные группы</w:t>
            </w: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364C7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понятие ТПС БУ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7F76" w:rsidRDefault="004A7F76" w:rsidP="00194A3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Лекционный материал, видеоматериал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F76" w:rsidRDefault="004A7F76" w:rsidP="004A7F76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</w:p>
          <w:p w:rsidR="004A7F76" w:rsidRDefault="00364C74" w:rsidP="004A7F76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Выделить принципы и значение классификации счетов</w:t>
            </w:r>
          </w:p>
          <w:p w:rsidR="00364C74" w:rsidRDefault="00364C74" w:rsidP="00364C74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Зависать в тетрадь и дать им понятие</w:t>
            </w:r>
          </w:p>
          <w:p w:rsidR="00364C74" w:rsidRDefault="00364C74" w:rsidP="00364C74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364C74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364C74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364C74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364C74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материалом</w:t>
            </w:r>
          </w:p>
          <w:p w:rsidR="00364C74" w:rsidRDefault="00364C74" w:rsidP="00364C74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Определить классификационные группы, заполнить таблицу</w:t>
            </w:r>
          </w:p>
          <w:tbl>
            <w:tblPr>
              <w:tblStyle w:val="a3"/>
              <w:tblpPr w:leftFromText="180" w:rightFromText="180" w:vertAnchor="text" w:horzAnchor="margin" w:tblpY="172"/>
              <w:tblOverlap w:val="never"/>
              <w:tblW w:w="0" w:type="auto"/>
              <w:tblLayout w:type="fixed"/>
              <w:tblLook w:val="04A0"/>
            </w:tblPr>
            <w:tblGrid>
              <w:gridCol w:w="1860"/>
              <w:gridCol w:w="1860"/>
              <w:gridCol w:w="1861"/>
            </w:tblGrid>
            <w:tr w:rsidR="00364C74" w:rsidTr="00364C74"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счетов</w:t>
                  </w:r>
                </w:p>
              </w:tc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Подгруппа счетов</w:t>
                  </w:r>
                </w:p>
              </w:tc>
              <w:tc>
                <w:tcPr>
                  <w:tcW w:w="1861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364C74" w:rsidTr="00364C74"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1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4C74" w:rsidTr="00364C74"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1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4C74" w:rsidTr="00364C74"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1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4C74" w:rsidTr="00364C74"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1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4C74" w:rsidTr="00364C74">
              <w:trPr>
                <w:trHeight w:val="399"/>
              </w:trPr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61" w:type="dxa"/>
                </w:tcPr>
                <w:p w:rsidR="00364C74" w:rsidRDefault="00364C74" w:rsidP="00364C74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64C74" w:rsidRDefault="00364C74" w:rsidP="00364C74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C74" w:rsidRDefault="00364C74" w:rsidP="00364C74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определение Типового плана счетов и дать ему характеристику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76" w:rsidRDefault="004A7F76" w:rsidP="00194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7F76" w:rsidRDefault="004A7F76" w:rsidP="004A7F76">
      <w:pPr>
        <w:rPr>
          <w:rFonts w:ascii="Times New Roman" w:hAnsi="Times New Roman" w:cs="Times New Roman"/>
          <w:b/>
          <w:sz w:val="24"/>
          <w:szCs w:val="24"/>
        </w:rPr>
      </w:pPr>
    </w:p>
    <w:p w:rsidR="004A7F76" w:rsidRDefault="004A7F76" w:rsidP="004A7F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03.11.20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A7F76"/>
    <w:rsid w:val="000E5821"/>
    <w:rsid w:val="00190430"/>
    <w:rsid w:val="00364C74"/>
    <w:rsid w:val="003E44B8"/>
    <w:rsid w:val="004A7F76"/>
    <w:rsid w:val="00543310"/>
    <w:rsid w:val="00E56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76"/>
  </w:style>
  <w:style w:type="paragraph" w:styleId="3">
    <w:name w:val="heading 3"/>
    <w:basedOn w:val="a"/>
    <w:link w:val="30"/>
    <w:uiPriority w:val="9"/>
    <w:semiHidden/>
    <w:unhideWhenUsed/>
    <w:qFormat/>
    <w:rsid w:val="004A7F7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7F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4A7F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A7F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2020-11-02T23:48:00Z</dcterms:created>
  <dcterms:modified xsi:type="dcterms:W3CDTF">2020-11-03T00:27:00Z</dcterms:modified>
</cp:coreProperties>
</file>